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2229DB" w:rsidRDefault="00DA237F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7pt;margin-top:7.05pt;width:189pt;height:64.05pt;z-index:251658240" filled="t">
            <v:imagedata r:id="rId6" o:title="" grayscale="t"/>
          </v:shape>
          <o:OLEObject Type="Embed" ProgID="MSPhotoEd.3" ShapeID="_x0000_s1026" DrawAspect="Content" ObjectID="_1613464995" r:id="rId7"/>
        </w:pict>
      </w:r>
    </w:p>
    <w:tbl>
      <w:tblPr>
        <w:tblW w:w="11801" w:type="dxa"/>
        <w:tblInd w:w="-885" w:type="dxa"/>
        <w:tblLook w:val="01E0"/>
      </w:tblPr>
      <w:tblGrid>
        <w:gridCol w:w="885"/>
        <w:gridCol w:w="2944"/>
        <w:gridCol w:w="7087"/>
        <w:gridCol w:w="885"/>
      </w:tblGrid>
      <w:tr w:rsidR="00956994" w:rsidRPr="00017CF7" w:rsidTr="002949F9">
        <w:trPr>
          <w:gridAfter w:val="1"/>
          <w:wAfter w:w="885" w:type="dxa"/>
          <w:trHeight w:val="1411"/>
        </w:trPr>
        <w:tc>
          <w:tcPr>
            <w:tcW w:w="3829" w:type="dxa"/>
            <w:gridSpan w:val="2"/>
            <w:hideMark/>
          </w:tcPr>
          <w:p w:rsidR="00956994" w:rsidRDefault="00956994" w:rsidP="002949F9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DA237F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2949F9">
        <w:trPr>
          <w:gridBefore w:val="1"/>
          <w:wBefore w:w="885" w:type="dxa"/>
        </w:trPr>
        <w:tc>
          <w:tcPr>
            <w:tcW w:w="10916" w:type="dxa"/>
            <w:gridSpan w:val="3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7582D" w:rsidRDefault="00222E6A" w:rsidP="007242A9">
      <w:pPr>
        <w:rPr>
          <w:rFonts w:ascii="Comic Sans MS" w:hAnsi="Comic Sans MS" w:cs="Tahoma"/>
          <w:b/>
          <w:color w:val="E36C0A" w:themeColor="accent6" w:themeShade="BF"/>
          <w:sz w:val="10"/>
          <w:szCs w:val="10"/>
          <w:shd w:val="clear" w:color="auto" w:fill="FFFFFF"/>
        </w:rPr>
      </w:pPr>
      <w:r>
        <w:rPr>
          <w:rFonts w:ascii="Comic Sans MS" w:hAnsi="Comic Sans MS" w:cs="Tahoma"/>
          <w:b/>
          <w:color w:val="E36C0A" w:themeColor="accent6" w:themeShade="BF"/>
          <w:sz w:val="32"/>
          <w:szCs w:val="32"/>
          <w:shd w:val="clear" w:color="auto" w:fill="FFFFFF"/>
        </w:rPr>
        <w:t xml:space="preserve">         </w:t>
      </w:r>
    </w:p>
    <w:p w:rsidR="007242A9" w:rsidRPr="006362DC" w:rsidRDefault="0077582D" w:rsidP="0077582D">
      <w:pPr>
        <w:jc w:val="center"/>
        <w:rPr>
          <w:rFonts w:ascii="Browallia New" w:hAnsi="Browallia New" w:cs="Browallia New"/>
          <w:b/>
          <w:sz w:val="36"/>
          <w:szCs w:val="36"/>
          <w:shd w:val="clear" w:color="auto" w:fill="FFFFFF"/>
        </w:rPr>
      </w:pPr>
      <w:r w:rsidRPr="006362DC">
        <w:rPr>
          <w:rFonts w:ascii="Comic Sans MS" w:hAnsi="Comic Sans MS" w:cs="Browallia New"/>
          <w:b/>
          <w:sz w:val="36"/>
          <w:szCs w:val="36"/>
          <w:shd w:val="clear" w:color="auto" w:fill="FFFFFF"/>
        </w:rPr>
        <w:t>Верхняя Пышма. Боевая слава Урала</w:t>
      </w:r>
    </w:p>
    <w:p w:rsidR="0077582D" w:rsidRPr="0077582D" w:rsidRDefault="0077582D" w:rsidP="0077582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noProof/>
          <w:color w:val="865F0C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354965</wp:posOffset>
            </wp:positionV>
            <wp:extent cx="2521585" cy="1647825"/>
            <wp:effectExtent l="19050" t="0" r="0" b="0"/>
            <wp:wrapSquare wrapText="bothSides"/>
            <wp:docPr id="1" name="Рисунок 2" descr="Выставка военной техники в Верхней Пышм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тавка военной техники в Верхней Пышме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color w:val="865F0C"/>
          <w:sz w:val="18"/>
          <w:szCs w:val="18"/>
        </w:rPr>
        <w:br/>
      </w:r>
      <w:hyperlink r:id="rId11" w:tgtFrame="_blank" w:history="1">
        <w:r w:rsidRPr="0077582D">
          <w:rPr>
            <w:rStyle w:val="a3"/>
            <w:rFonts w:ascii="Verdana" w:hAnsi="Verdana"/>
            <w:b/>
            <w:bCs/>
            <w:color w:val="auto"/>
            <w:sz w:val="18"/>
            <w:szCs w:val="18"/>
          </w:rPr>
          <w:t>Музей военной техники "Боевая слава Урала" </w:t>
        </w:r>
      </w:hyperlink>
      <w:r w:rsidRPr="0077582D">
        <w:rPr>
          <w:rFonts w:ascii="Verdana" w:hAnsi="Verdana"/>
          <w:sz w:val="18"/>
          <w:szCs w:val="18"/>
        </w:rPr>
        <w:t>по праву считается  одним из самых крупнейших в стране, он включает в себя две  экспозиции: на открытой площадке и на трех этажах выставочного центра. </w:t>
      </w:r>
    </w:p>
    <w:p w:rsidR="0077582D" w:rsidRPr="0077582D" w:rsidRDefault="0077582D" w:rsidP="0077582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77582D">
        <w:rPr>
          <w:rFonts w:ascii="Verdana" w:hAnsi="Verdana"/>
          <w:sz w:val="18"/>
          <w:szCs w:val="18"/>
        </w:rPr>
        <w:t xml:space="preserve">Создавался музей с 2006 г. руководителями УГМК. Начало было положено установкой по просьбе ветеранов двух пушек у Вечного огня мемориала "Журавли". Сейчас же количество пушек и военной техники увеличилось до 200 </w:t>
      </w:r>
      <w:proofErr w:type="spellStart"/>
      <w:r w:rsidRPr="0077582D">
        <w:rPr>
          <w:rFonts w:ascii="Verdana" w:hAnsi="Verdana"/>
          <w:sz w:val="18"/>
          <w:szCs w:val="18"/>
        </w:rPr>
        <w:t>едениц</w:t>
      </w:r>
      <w:proofErr w:type="spellEnd"/>
      <w:r w:rsidRPr="0077582D">
        <w:rPr>
          <w:rFonts w:ascii="Verdana" w:hAnsi="Verdana"/>
          <w:sz w:val="18"/>
          <w:szCs w:val="18"/>
        </w:rPr>
        <w:t>. Среди экспонатов есть танк Т-18, который применялся в качестве неподвижной огневой точки во время обороны Ленинграда в 1941 году,  пушки образца  1939 года, гаубица 1911 г.,  самоходная артиллерийская установка образца 1943 г., торпедный катер, рубка подводной лодки. В марте 2014 года появилась ещё один редкий экспонат – БМ-8-24, который часто называют «Катюша на гусеницах».</w:t>
      </w:r>
    </w:p>
    <w:p w:rsidR="0077582D" w:rsidRPr="0077582D" w:rsidRDefault="0077582D" w:rsidP="0077582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77582D" w:rsidRDefault="0077582D" w:rsidP="0077582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13970</wp:posOffset>
            </wp:positionV>
            <wp:extent cx="2524125" cy="1666875"/>
            <wp:effectExtent l="19050" t="0" r="9525" b="0"/>
            <wp:wrapSquare wrapText="bothSides"/>
            <wp:docPr id="3" name="Рисунок 3" descr="Выставочный Центр. 1 эта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тавочный Центр. 1 этаж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</w:rPr>
        <w:t> В 2013 г. состоялось открытие </w:t>
      </w:r>
      <w:hyperlink r:id="rId13" w:history="1">
        <w:r w:rsidRPr="0077582D">
          <w:rPr>
            <w:rStyle w:val="a3"/>
            <w:rFonts w:ascii="Verdana" w:hAnsi="Verdana"/>
            <w:color w:val="auto"/>
            <w:sz w:val="18"/>
            <w:szCs w:val="18"/>
          </w:rPr>
          <w:t>выставочного центра</w:t>
        </w:r>
      </w:hyperlink>
      <w:r w:rsidRPr="0077582D">
        <w:rPr>
          <w:rFonts w:ascii="Verdana" w:hAnsi="Verdana"/>
          <w:sz w:val="18"/>
          <w:szCs w:val="18"/>
        </w:rPr>
        <w:t>,</w:t>
      </w:r>
      <w:r w:rsidR="00647308">
        <w:rPr>
          <w:rFonts w:ascii="Verdana" w:hAnsi="Verdana"/>
          <w:color w:val="000000"/>
          <w:sz w:val="18"/>
          <w:szCs w:val="18"/>
        </w:rPr>
        <w:t xml:space="preserve"> в котором хранятся редч</w:t>
      </w:r>
      <w:r>
        <w:rPr>
          <w:rFonts w:ascii="Verdana" w:hAnsi="Verdana"/>
          <w:color w:val="000000"/>
          <w:sz w:val="18"/>
          <w:szCs w:val="18"/>
        </w:rPr>
        <w:t xml:space="preserve">айшие экспонаты, требующие специальных условий хранения: на 1 этаже - коллекция бронеавтомобилей, машин военного назначения и коллекция автомобилей представительского класса; на  втором - </w:t>
      </w:r>
      <w:proofErr w:type="spellStart"/>
      <w:r>
        <w:rPr>
          <w:rFonts w:ascii="Verdana" w:hAnsi="Verdana"/>
          <w:color w:val="000000"/>
          <w:sz w:val="18"/>
          <w:szCs w:val="18"/>
        </w:rPr>
        <w:t>эскпозиция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отражающая историю отечественного </w:t>
      </w:r>
      <w:proofErr w:type="spellStart"/>
      <w:r>
        <w:rPr>
          <w:rFonts w:ascii="Verdana" w:hAnsi="Verdana"/>
          <w:color w:val="000000"/>
          <w:sz w:val="18"/>
          <w:szCs w:val="18"/>
        </w:rPr>
        <w:t>автопрома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послевоенный период, а также коллекция советских мотоциклов, мотороллеров и мотоколясок; на 3 этаже - экспозиция посвящена истории наградной системы России, униформе и стрелковому оружию.</w:t>
      </w:r>
    </w:p>
    <w:p w:rsidR="0077582D" w:rsidRDefault="0077582D" w:rsidP="0077582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Изюминка центра - интерактивная площадка, расположенная на цокольном этаже, где есть и лазерный тир, и зал игровых стимуляторов, и интерактивный театр военных действий.</w:t>
      </w:r>
    </w:p>
    <w:p w:rsidR="0077582D" w:rsidRDefault="0077582D" w:rsidP="0077582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075FAB" w:rsidRDefault="00075FAB" w:rsidP="00075FAB">
      <w:pPr>
        <w:jc w:val="center"/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</w:pPr>
      <w:r w:rsidRPr="00075FAB"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  <w:t>Программа тура</w:t>
      </w:r>
    </w:p>
    <w:p w:rsidR="00075FAB" w:rsidRPr="00075FAB" w:rsidRDefault="00075FAB" w:rsidP="00075FAB">
      <w:pPr>
        <w:jc w:val="center"/>
        <w:rPr>
          <w:rFonts w:ascii="Tahoma" w:hAnsi="Tahoma" w:cs="Tahoma"/>
          <w:b/>
          <w:color w:val="000000"/>
          <w:shd w:val="clear" w:color="auto" w:fill="FFFFFF"/>
        </w:rPr>
      </w:pP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10:00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Отправление экскурсионного автобуса (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Место согласовывается с заказчиком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). </w:t>
      </w: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Посещение музея "Боевая Слава Урала": </w:t>
      </w: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Осмотр экспозиции на открытой площадке </w:t>
      </w:r>
    </w:p>
    <w:p w:rsid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Осмотр экспозиции Выставочного центра</w:t>
      </w: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Предоставление времени на обед (самостоятельно) за доп. плату по желанию. </w:t>
      </w: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 xml:space="preserve">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Предоставление времени для посещения интерактивной площадки (самостоятельно) за доп</w:t>
      </w:r>
      <w:proofErr w:type="gramStart"/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.п</w:t>
      </w:r>
      <w:proofErr w:type="gramEnd"/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лату по желанию. </w:t>
      </w:r>
    </w:p>
    <w:p w:rsidR="00222E6A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15:00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Завершение экскурсии.</w:t>
      </w:r>
    </w:p>
    <w:p w:rsid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2E299A" w:rsidRDefault="002E299A" w:rsidP="002E299A">
      <w:pPr>
        <w:jc w:val="center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Стоимость для группы 35 чел. + 3 рук-ля бесплатно – </w:t>
      </w:r>
      <w:r w:rsidRPr="002E299A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1 400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руб./чел.</w:t>
      </w:r>
    </w:p>
    <w:p w:rsidR="002E299A" w:rsidRDefault="002E299A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075FAB" w:rsidRPr="00075FAB" w:rsidRDefault="00075FAB" w:rsidP="00075FAB">
      <w:pP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075FAB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В стоимость входит:</w:t>
      </w: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транспорт</w:t>
      </w:r>
    </w:p>
    <w:p w:rsidR="00075FAB" w:rsidRP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экскурсионное обслуживание, в т.ч. в музее</w:t>
      </w:r>
    </w:p>
    <w:p w:rsid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075FA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входные билеты в музей</w:t>
      </w:r>
    </w:p>
    <w:p w:rsidR="00075FAB" w:rsidRDefault="00075FAB" w:rsidP="00075FAB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075FAB" w:rsidRPr="00075FAB" w:rsidRDefault="00075FAB" w:rsidP="00075FAB">
      <w:pPr>
        <w:jc w:val="both"/>
        <w:rPr>
          <w:rFonts w:ascii="Verdana" w:hAnsi="Verdana"/>
          <w:b/>
          <w:bCs/>
          <w:color w:val="865F0C"/>
          <w:sz w:val="21"/>
          <w:szCs w:val="21"/>
        </w:rPr>
      </w:pPr>
      <w:r w:rsidRPr="00075FAB">
        <w:rPr>
          <w:rFonts w:ascii="Verdana" w:hAnsi="Verdana"/>
          <w:b/>
          <w:bCs/>
          <w:color w:val="865F0C"/>
          <w:sz w:val="21"/>
          <w:szCs w:val="21"/>
        </w:rPr>
        <w:t>Рекомендации туристам:</w:t>
      </w:r>
    </w:p>
    <w:p w:rsidR="00075FAB" w:rsidRPr="00075FAB" w:rsidRDefault="00075FAB" w:rsidP="00075FA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 w:rsidRPr="00075FAB">
        <w:rPr>
          <w:rFonts w:ascii="Verdana" w:hAnsi="Verdana"/>
          <w:color w:val="000000"/>
          <w:sz w:val="18"/>
          <w:szCs w:val="18"/>
        </w:rPr>
        <w:t>Экскурсия длится 5 часов. Советуем взять с собой в дорогу продукты питания.</w:t>
      </w:r>
    </w:p>
    <w:p w:rsidR="00075FAB" w:rsidRPr="00075FAB" w:rsidRDefault="00075FAB" w:rsidP="00075FA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 w:rsidRPr="00075FAB">
        <w:rPr>
          <w:rFonts w:ascii="Verdana" w:hAnsi="Verdana"/>
          <w:color w:val="000000"/>
          <w:sz w:val="18"/>
          <w:szCs w:val="18"/>
        </w:rPr>
        <w:t>На случай дождя возьмите зонт.</w:t>
      </w:r>
    </w:p>
    <w:p w:rsidR="00075FAB" w:rsidRPr="00075FAB" w:rsidRDefault="00075FAB" w:rsidP="00075FA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 w:rsidRPr="00075FAB">
        <w:rPr>
          <w:rFonts w:ascii="Verdana" w:hAnsi="Verdana"/>
          <w:color w:val="000000"/>
          <w:sz w:val="18"/>
          <w:szCs w:val="18"/>
        </w:rPr>
        <w:t>Не забудьте фотоаппарат!</w:t>
      </w:r>
    </w:p>
    <w:p w:rsidR="00075FAB" w:rsidRDefault="002E299A" w:rsidP="002E299A">
      <w:pPr>
        <w:pStyle w:val="a9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*расчет стоимости может быть произведен на любое кол-во человек.</w:t>
      </w:r>
    </w:p>
    <w:p w:rsidR="002E299A" w:rsidRPr="002E299A" w:rsidRDefault="002E299A" w:rsidP="002E299A">
      <w:pPr>
        <w:pStyle w:val="a9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* скидка для детей до 14 лет – 200 руб./чел.</w:t>
      </w:r>
    </w:p>
    <w:p w:rsidR="003F704E" w:rsidRPr="00734C40" w:rsidRDefault="003F704E" w:rsidP="0066279C">
      <w:pPr>
        <w:pStyle w:val="a9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3F704E" w:rsidRPr="00734C40" w:rsidSect="002229D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271B"/>
    <w:multiLevelType w:val="hybridMultilevel"/>
    <w:tmpl w:val="649A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1AC4"/>
    <w:multiLevelType w:val="hybridMultilevel"/>
    <w:tmpl w:val="E4367A3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008F"/>
    <w:multiLevelType w:val="multilevel"/>
    <w:tmpl w:val="58A0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61854"/>
    <w:multiLevelType w:val="hybridMultilevel"/>
    <w:tmpl w:val="FDE61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60474"/>
    <w:multiLevelType w:val="hybridMultilevel"/>
    <w:tmpl w:val="2F24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B1964"/>
    <w:multiLevelType w:val="hybridMultilevel"/>
    <w:tmpl w:val="8AB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34DFD"/>
    <w:multiLevelType w:val="hybridMultilevel"/>
    <w:tmpl w:val="27EC03E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2"/>
  </w:num>
  <w:num w:numId="12">
    <w:abstractNumId w:val="8"/>
  </w:num>
  <w:num w:numId="13">
    <w:abstractNumId w:val="12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75FAB"/>
    <w:rsid w:val="00084834"/>
    <w:rsid w:val="000B28F3"/>
    <w:rsid w:val="000C3500"/>
    <w:rsid w:val="000C482C"/>
    <w:rsid w:val="000F33DA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1811"/>
    <w:rsid w:val="001C3C05"/>
    <w:rsid w:val="00200E14"/>
    <w:rsid w:val="002229DB"/>
    <w:rsid w:val="00222E6A"/>
    <w:rsid w:val="00254ADB"/>
    <w:rsid w:val="002853D8"/>
    <w:rsid w:val="00291AF9"/>
    <w:rsid w:val="002949F9"/>
    <w:rsid w:val="00297B03"/>
    <w:rsid w:val="00297DFC"/>
    <w:rsid w:val="002D40C2"/>
    <w:rsid w:val="002D40F0"/>
    <w:rsid w:val="002E299A"/>
    <w:rsid w:val="002E47FD"/>
    <w:rsid w:val="003250DA"/>
    <w:rsid w:val="00337D98"/>
    <w:rsid w:val="003725C7"/>
    <w:rsid w:val="00380B53"/>
    <w:rsid w:val="003A12D0"/>
    <w:rsid w:val="003A2C14"/>
    <w:rsid w:val="003F704E"/>
    <w:rsid w:val="004300C7"/>
    <w:rsid w:val="00446271"/>
    <w:rsid w:val="00481983"/>
    <w:rsid w:val="004A7C34"/>
    <w:rsid w:val="004A7D98"/>
    <w:rsid w:val="004C3985"/>
    <w:rsid w:val="004C4095"/>
    <w:rsid w:val="004D20A9"/>
    <w:rsid w:val="004D58AB"/>
    <w:rsid w:val="004F0820"/>
    <w:rsid w:val="00501A63"/>
    <w:rsid w:val="00522F0D"/>
    <w:rsid w:val="00531BAE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362DC"/>
    <w:rsid w:val="006468BB"/>
    <w:rsid w:val="00647308"/>
    <w:rsid w:val="0066279C"/>
    <w:rsid w:val="006954B1"/>
    <w:rsid w:val="006B4E65"/>
    <w:rsid w:val="006C0756"/>
    <w:rsid w:val="006E1927"/>
    <w:rsid w:val="006E1BB4"/>
    <w:rsid w:val="006E55CA"/>
    <w:rsid w:val="006F1FF6"/>
    <w:rsid w:val="00724107"/>
    <w:rsid w:val="007242A9"/>
    <w:rsid w:val="00734C40"/>
    <w:rsid w:val="007413D4"/>
    <w:rsid w:val="0074604D"/>
    <w:rsid w:val="00746BD8"/>
    <w:rsid w:val="00765540"/>
    <w:rsid w:val="007660BC"/>
    <w:rsid w:val="00772347"/>
    <w:rsid w:val="0077582D"/>
    <w:rsid w:val="007824B6"/>
    <w:rsid w:val="007A0318"/>
    <w:rsid w:val="007A53A0"/>
    <w:rsid w:val="007A6FFA"/>
    <w:rsid w:val="007C64FF"/>
    <w:rsid w:val="00800647"/>
    <w:rsid w:val="00825AC6"/>
    <w:rsid w:val="00830BA9"/>
    <w:rsid w:val="00831556"/>
    <w:rsid w:val="0083218D"/>
    <w:rsid w:val="00843B6D"/>
    <w:rsid w:val="00883486"/>
    <w:rsid w:val="008C23B0"/>
    <w:rsid w:val="008C7C77"/>
    <w:rsid w:val="008D2824"/>
    <w:rsid w:val="008F76C5"/>
    <w:rsid w:val="00940C07"/>
    <w:rsid w:val="00951A1A"/>
    <w:rsid w:val="00956994"/>
    <w:rsid w:val="00961462"/>
    <w:rsid w:val="00961F20"/>
    <w:rsid w:val="009A34DB"/>
    <w:rsid w:val="009C0BF8"/>
    <w:rsid w:val="00A0638D"/>
    <w:rsid w:val="00A16761"/>
    <w:rsid w:val="00A202CC"/>
    <w:rsid w:val="00A20CA3"/>
    <w:rsid w:val="00A550B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AF2ADF"/>
    <w:rsid w:val="00B03EBD"/>
    <w:rsid w:val="00B05414"/>
    <w:rsid w:val="00B21BA7"/>
    <w:rsid w:val="00B42EB0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478E"/>
    <w:rsid w:val="00CE786B"/>
    <w:rsid w:val="00CF3EE8"/>
    <w:rsid w:val="00D27A61"/>
    <w:rsid w:val="00DA237F"/>
    <w:rsid w:val="00DA7F8B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A7F30"/>
    <w:rsid w:val="00EC3523"/>
    <w:rsid w:val="00EC5D8A"/>
    <w:rsid w:val="00ED0B57"/>
    <w:rsid w:val="00F05D0E"/>
    <w:rsid w:val="00F275C6"/>
    <w:rsid w:val="00F40145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table" w:styleId="af">
    <w:name w:val="Table Grid"/>
    <w:basedOn w:val="a1"/>
    <w:uiPriority w:val="59"/>
    <w:rsid w:val="001C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tual">
    <w:name w:val="actual"/>
    <w:basedOn w:val="a0"/>
    <w:rsid w:val="0077582D"/>
  </w:style>
  <w:style w:type="character" w:customStyle="1" w:styleId="linlfulldesc">
    <w:name w:val="linlfulldesc"/>
    <w:basedOn w:val="a0"/>
    <w:rsid w:val="0077582D"/>
  </w:style>
  <w:style w:type="character" w:customStyle="1" w:styleId="fulldesc">
    <w:name w:val="fulldesc"/>
    <w:basedOn w:val="a0"/>
    <w:rsid w:val="0077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hyperlink" Target="http://www.ugmk.com/ru/press-center/events/index.php?id15=1346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seum.ele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F507-FFB7-478A-9E36-EBA2E27B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8</cp:revision>
  <cp:lastPrinted>2016-06-24T14:01:00Z</cp:lastPrinted>
  <dcterms:created xsi:type="dcterms:W3CDTF">2018-06-18T07:24:00Z</dcterms:created>
  <dcterms:modified xsi:type="dcterms:W3CDTF">2019-03-07T06:57:00Z</dcterms:modified>
</cp:coreProperties>
</file>